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RM6306 </w:t>
    </w:r>
    <w:r w:rsidDel="00000000" w:rsidR="00000000" w:rsidRPr="00000000">
      <w:rPr>
        <w:rFonts w:ascii="Arial" w:cs="Arial" w:eastAsia="Arial" w:hAnsi="Arial"/>
        <w:sz w:val="20"/>
        <w:szCs w:val="20"/>
        <w:rtl w:val="0"/>
      </w:rPr>
      <w:t xml:space="preserve">Water Wastewater and Ancillary Services (3)</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ZeIlu61TLJ4j2Ppukw/SQIMfvw==">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